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3128E9" w14:textId="3CEFBA29" w:rsidR="00DC047F" w:rsidRDefault="003F035E" w:rsidP="003F035E">
      <w:pPr>
        <w:jc w:val="center"/>
        <w:rPr>
          <w:rFonts w:ascii="Arial Black" w:hAnsi="Arial Black"/>
          <w:sz w:val="28"/>
          <w:szCs w:val="28"/>
        </w:rPr>
      </w:pPr>
      <w:r w:rsidRPr="003F035E">
        <w:rPr>
          <w:rFonts w:ascii="Arial Black" w:hAnsi="Arial Black"/>
          <w:sz w:val="28"/>
          <w:szCs w:val="28"/>
        </w:rPr>
        <w:t>IO Feedback for Tim Gomes</w:t>
      </w:r>
    </w:p>
    <w:p w14:paraId="53C58D10" w14:textId="13DA12A6" w:rsidR="003F035E" w:rsidRDefault="003F035E" w:rsidP="003F035E">
      <w:pPr>
        <w:rPr>
          <w:rFonts w:cstheme="minorHAnsi"/>
          <w:b/>
          <w:bCs/>
        </w:rPr>
      </w:pPr>
      <w:r w:rsidRPr="003F035E">
        <w:rPr>
          <w:rFonts w:cstheme="minorHAnsi"/>
          <w:b/>
          <w:bCs/>
        </w:rPr>
        <w:t>Tops:</w:t>
      </w:r>
    </w:p>
    <w:p w14:paraId="300A21FA" w14:textId="5D005139" w:rsidR="003F035E" w:rsidRDefault="003F035E" w:rsidP="003F035E">
      <w:pPr>
        <w:rPr>
          <w:rFonts w:cstheme="minorHAnsi"/>
          <w:lang w:val="en-US"/>
        </w:rPr>
      </w:pPr>
      <w:r w:rsidRPr="003F035E">
        <w:rPr>
          <w:rFonts w:cstheme="minorHAnsi"/>
          <w:lang w:val="en-US"/>
        </w:rPr>
        <w:t>There is a</w:t>
      </w:r>
      <w:r>
        <w:rPr>
          <w:rFonts w:cstheme="minorHAnsi"/>
          <w:lang w:val="en-US"/>
        </w:rPr>
        <w:t>n</w:t>
      </w:r>
      <w:r w:rsidRPr="003F035E">
        <w:rPr>
          <w:rFonts w:cstheme="minorHAnsi"/>
          <w:lang w:val="en-US"/>
        </w:rPr>
        <w:t xml:space="preserve"> understandable correlation b</w:t>
      </w:r>
      <w:r>
        <w:rPr>
          <w:rFonts w:cstheme="minorHAnsi"/>
          <w:lang w:val="en-US"/>
        </w:rPr>
        <w:t xml:space="preserve">etween the two works. It is both about an action that could be bad but is necessary for that specific situation. Both works have such actions related to killing somebody else. When reading the analysis that was something which became very clear after just reading it once. </w:t>
      </w:r>
    </w:p>
    <w:p w14:paraId="49E0A542" w14:textId="37749CB6" w:rsidR="003F035E" w:rsidRDefault="003F035E" w:rsidP="003F035E">
      <w:pPr>
        <w:rPr>
          <w:rFonts w:cstheme="minorHAnsi"/>
          <w:lang w:val="en-US"/>
        </w:rPr>
      </w:pPr>
      <w:r>
        <w:rPr>
          <w:rFonts w:cstheme="minorHAnsi"/>
          <w:lang w:val="en-US"/>
        </w:rPr>
        <w:t>You referenced the extracts a good amount of times; it was</w:t>
      </w:r>
      <w:r w:rsidR="001C2559">
        <w:rPr>
          <w:rFonts w:cstheme="minorHAnsi"/>
          <w:lang w:val="en-US"/>
        </w:rPr>
        <w:t xml:space="preserve"> no</w:t>
      </w:r>
      <w:r>
        <w:rPr>
          <w:rFonts w:cstheme="minorHAnsi"/>
          <w:lang w:val="en-US"/>
        </w:rPr>
        <w:t>t too much which was good.</w:t>
      </w:r>
    </w:p>
    <w:p w14:paraId="311ECFC1" w14:textId="212FA9BD" w:rsidR="003F035E" w:rsidRDefault="003F035E" w:rsidP="003F035E">
      <w:pPr>
        <w:rPr>
          <w:rFonts w:cstheme="minorHAnsi"/>
          <w:lang w:val="en-US"/>
        </w:rPr>
      </w:pPr>
      <w:r>
        <w:rPr>
          <w:rFonts w:cstheme="minorHAnsi"/>
          <w:lang w:val="en-US"/>
        </w:rPr>
        <w:t xml:space="preserve">What I found very interesting is that you explained something for the literary analysis, which was a good way to describe the function of books. You analyzed a scene of the book in detail, but you also explained what the function of the scene was and how the reader/listener could find this while reading the book itself. You explained the function of the book, which is good since you should not only state the action but also explain its function now and then. In my opinion that was something done greatly. </w:t>
      </w:r>
    </w:p>
    <w:p w14:paraId="0C72417B" w14:textId="3C8F8AE8" w:rsidR="003F035E" w:rsidRDefault="003F035E" w:rsidP="003F035E">
      <w:pPr>
        <w:rPr>
          <w:rFonts w:cstheme="minorHAnsi"/>
          <w:lang w:val="en-US"/>
        </w:rPr>
      </w:pPr>
      <w:r>
        <w:rPr>
          <w:rFonts w:cstheme="minorHAnsi"/>
          <w:lang w:val="en-US"/>
        </w:rPr>
        <w:t>For the non-literary work</w:t>
      </w:r>
      <w:r w:rsidR="001C2559">
        <w:rPr>
          <w:rFonts w:cstheme="minorHAnsi"/>
          <w:lang w:val="en-US"/>
        </w:rPr>
        <w:t>,</w:t>
      </w:r>
      <w:r>
        <w:rPr>
          <w:rFonts w:cstheme="minorHAnsi"/>
          <w:lang w:val="en-US"/>
        </w:rPr>
        <w:t xml:space="preserve"> you have a great start, stating a buildup in the extract. </w:t>
      </w:r>
    </w:p>
    <w:p w14:paraId="41F79280" w14:textId="69D0B88D" w:rsidR="003F035E" w:rsidRDefault="003F035E" w:rsidP="003F035E">
      <w:pPr>
        <w:rPr>
          <w:rFonts w:cstheme="minorHAnsi"/>
          <w:lang w:val="en-US"/>
        </w:rPr>
      </w:pPr>
      <w:r>
        <w:rPr>
          <w:rFonts w:cstheme="minorHAnsi"/>
          <w:lang w:val="en-US"/>
        </w:rPr>
        <w:t xml:space="preserve">I could read that you had </w:t>
      </w:r>
      <w:r w:rsidR="001C2559">
        <w:rPr>
          <w:rFonts w:cstheme="minorHAnsi"/>
          <w:lang w:val="en-US"/>
        </w:rPr>
        <w:t xml:space="preserve">a </w:t>
      </w:r>
      <w:r>
        <w:rPr>
          <w:rFonts w:cstheme="minorHAnsi"/>
          <w:lang w:val="en-US"/>
        </w:rPr>
        <w:t xml:space="preserve">great understanding of both works. </w:t>
      </w:r>
    </w:p>
    <w:p w14:paraId="0E334DEA" w14:textId="77777777" w:rsidR="003F035E" w:rsidRPr="001C2559" w:rsidRDefault="003F035E" w:rsidP="003F035E">
      <w:pPr>
        <w:rPr>
          <w:rFonts w:cstheme="minorHAnsi"/>
          <w:b/>
          <w:bCs/>
          <w:lang w:val="en-US"/>
        </w:rPr>
      </w:pPr>
    </w:p>
    <w:p w14:paraId="19A72973" w14:textId="3CEDE9E8" w:rsidR="003F035E" w:rsidRPr="003F035E" w:rsidRDefault="003F035E" w:rsidP="003F035E">
      <w:pPr>
        <w:rPr>
          <w:rFonts w:cstheme="minorHAnsi"/>
          <w:b/>
          <w:bCs/>
          <w:lang w:val="en-US"/>
        </w:rPr>
      </w:pPr>
      <w:r w:rsidRPr="003F035E">
        <w:rPr>
          <w:rFonts w:cstheme="minorHAnsi"/>
          <w:b/>
          <w:bCs/>
          <w:lang w:val="en-US"/>
        </w:rPr>
        <w:t>Tops:</w:t>
      </w:r>
    </w:p>
    <w:p w14:paraId="0B5EB379" w14:textId="2F5EE879" w:rsidR="003F035E" w:rsidRDefault="003F035E" w:rsidP="003F035E">
      <w:pPr>
        <w:rPr>
          <w:rFonts w:cstheme="minorHAnsi"/>
          <w:lang w:val="en-US"/>
        </w:rPr>
      </w:pPr>
      <w:r>
        <w:rPr>
          <w:rFonts w:cstheme="minorHAnsi"/>
          <w:lang w:val="en-US"/>
        </w:rPr>
        <w:t xml:space="preserve">The analysis of both works is sufficient; however, I  am not sure if I understand the thesis correctly. The ends might justify the means, it is a bit complicated for me, maybe define that in a different way. Furthermore, I </w:t>
      </w:r>
      <w:r w:rsidR="001C2559">
        <w:rPr>
          <w:rFonts w:cstheme="minorHAnsi"/>
          <w:lang w:val="en-US"/>
        </w:rPr>
        <w:t>do not</w:t>
      </w:r>
      <w:r>
        <w:rPr>
          <w:rFonts w:cstheme="minorHAnsi"/>
          <w:lang w:val="en-US"/>
        </w:rPr>
        <w:t xml:space="preserve"> know what the global issue is, I</w:t>
      </w:r>
      <w:r w:rsidR="001C2559">
        <w:rPr>
          <w:rFonts w:cstheme="minorHAnsi"/>
          <w:lang w:val="en-US"/>
        </w:rPr>
        <w:t>, of course,</w:t>
      </w:r>
      <w:r>
        <w:rPr>
          <w:rFonts w:cstheme="minorHAnsi"/>
          <w:lang w:val="en-US"/>
        </w:rPr>
        <w:t xml:space="preserve"> get the feeling it has to do with the thesis, but it is not 100% clear for me yet. </w:t>
      </w:r>
    </w:p>
    <w:p w14:paraId="6709357C" w14:textId="5AA7A552" w:rsidR="001C2559" w:rsidRPr="001C2559" w:rsidRDefault="001C2559" w:rsidP="003F035E">
      <w:pPr>
        <w:rPr>
          <w:rFonts w:cstheme="minorHAnsi"/>
          <w:i/>
          <w:iCs/>
          <w:lang w:val="en-US"/>
        </w:rPr>
      </w:pPr>
      <w:r>
        <w:rPr>
          <w:rFonts w:cstheme="minorHAnsi"/>
          <w:i/>
          <w:iCs/>
          <w:lang w:val="en-US"/>
        </w:rPr>
        <w:t xml:space="preserve">My advice would be to explain the thesis and global issue in the introduction so the listener will understand why you are analyzing certain parts of the extract better. </w:t>
      </w:r>
    </w:p>
    <w:p w14:paraId="71641E2B" w14:textId="53A95042" w:rsidR="003F035E" w:rsidRDefault="003F035E" w:rsidP="003F035E">
      <w:pPr>
        <w:rPr>
          <w:rFonts w:cstheme="minorHAnsi"/>
          <w:lang w:val="en-US"/>
        </w:rPr>
      </w:pPr>
      <w:r>
        <w:rPr>
          <w:rFonts w:cstheme="minorHAnsi"/>
          <w:lang w:val="en-US"/>
        </w:rPr>
        <w:t xml:space="preserve">The use of detailed analysis is very good, however, maybe linking it back to the global issue (which I </w:t>
      </w:r>
      <w:r w:rsidR="001C2559">
        <w:rPr>
          <w:rFonts w:cstheme="minorHAnsi"/>
          <w:lang w:val="en-US"/>
        </w:rPr>
        <w:t>did not</w:t>
      </w:r>
      <w:r>
        <w:rPr>
          <w:rFonts w:cstheme="minorHAnsi"/>
          <w:lang w:val="en-US"/>
        </w:rPr>
        <w:t xml:space="preserve"> know what it was) at the end would be helpful for the listener. </w:t>
      </w:r>
    </w:p>
    <w:p w14:paraId="5BE6C054" w14:textId="0471101A" w:rsidR="003F035E" w:rsidRDefault="003F035E" w:rsidP="003F035E">
      <w:pPr>
        <w:rPr>
          <w:rFonts w:cstheme="minorHAnsi"/>
          <w:lang w:val="en-US"/>
        </w:rPr>
      </w:pPr>
      <w:r>
        <w:rPr>
          <w:rFonts w:cstheme="minorHAnsi"/>
          <w:lang w:val="en-US"/>
        </w:rPr>
        <w:t>You are describing the non-literary and literary works in detail. Maybe in the conclusion</w:t>
      </w:r>
      <w:r w:rsidR="001C2559">
        <w:rPr>
          <w:rFonts w:cstheme="minorHAnsi"/>
          <w:lang w:val="en-US"/>
        </w:rPr>
        <w:t>,</w:t>
      </w:r>
      <w:r>
        <w:rPr>
          <w:rFonts w:cstheme="minorHAnsi"/>
          <w:lang w:val="en-US"/>
        </w:rPr>
        <w:t xml:space="preserve"> you could explain how the two works relate to the global issue. It seems a bit you are explaining one and then the other, you not giving an exact correlation between the chosen works. </w:t>
      </w:r>
    </w:p>
    <w:p w14:paraId="3469D3B1" w14:textId="6134F689" w:rsidR="003F035E" w:rsidRDefault="003F035E" w:rsidP="003F035E">
      <w:pPr>
        <w:rPr>
          <w:rFonts w:cstheme="minorHAnsi"/>
          <w:i/>
          <w:iCs/>
          <w:lang w:val="en-US"/>
        </w:rPr>
      </w:pPr>
      <w:r>
        <w:rPr>
          <w:rFonts w:cstheme="minorHAnsi"/>
          <w:i/>
          <w:iCs/>
          <w:lang w:val="en-US"/>
        </w:rPr>
        <w:t xml:space="preserve">I do understand you </w:t>
      </w:r>
      <w:r w:rsidR="001C2559">
        <w:rPr>
          <w:rFonts w:cstheme="minorHAnsi"/>
          <w:i/>
          <w:iCs/>
          <w:lang w:val="en-US"/>
        </w:rPr>
        <w:t>were not</w:t>
      </w:r>
      <w:r>
        <w:rPr>
          <w:rFonts w:cstheme="minorHAnsi"/>
          <w:i/>
          <w:iCs/>
          <w:lang w:val="en-US"/>
        </w:rPr>
        <w:t xml:space="preserve"> </w:t>
      </w:r>
      <w:r w:rsidR="001C2559">
        <w:rPr>
          <w:rFonts w:cstheme="minorHAnsi"/>
          <w:i/>
          <w:iCs/>
          <w:lang w:val="en-US"/>
        </w:rPr>
        <w:t>finished;</w:t>
      </w:r>
      <w:r>
        <w:rPr>
          <w:rFonts w:cstheme="minorHAnsi"/>
          <w:i/>
          <w:iCs/>
          <w:lang w:val="en-US"/>
        </w:rPr>
        <w:t xml:space="preserve"> my advice would be</w:t>
      </w:r>
      <w:r w:rsidR="001C2559">
        <w:rPr>
          <w:rFonts w:cstheme="minorHAnsi"/>
          <w:i/>
          <w:iCs/>
          <w:lang w:val="en-US"/>
        </w:rPr>
        <w:t>:</w:t>
      </w:r>
      <w:r>
        <w:rPr>
          <w:rFonts w:cstheme="minorHAnsi"/>
          <w:i/>
          <w:iCs/>
          <w:lang w:val="en-US"/>
        </w:rPr>
        <w:t xml:space="preserve"> link the two works back together in the </w:t>
      </w:r>
      <w:r w:rsidR="001C2559">
        <w:rPr>
          <w:rFonts w:cstheme="minorHAnsi"/>
          <w:i/>
          <w:iCs/>
          <w:lang w:val="en-US"/>
        </w:rPr>
        <w:t xml:space="preserve">for example the </w:t>
      </w:r>
      <w:r>
        <w:rPr>
          <w:rFonts w:cstheme="minorHAnsi"/>
          <w:i/>
          <w:iCs/>
          <w:lang w:val="en-US"/>
        </w:rPr>
        <w:t xml:space="preserve">conclusion. </w:t>
      </w:r>
    </w:p>
    <w:p w14:paraId="47E2DB8F" w14:textId="5408C575" w:rsidR="001C2559" w:rsidRPr="001C2559" w:rsidRDefault="001C2559" w:rsidP="001C2559">
      <w:pPr>
        <w:pStyle w:val="ListParagraph"/>
        <w:numPr>
          <w:ilvl w:val="0"/>
          <w:numId w:val="1"/>
        </w:numPr>
        <w:rPr>
          <w:rFonts w:cstheme="minorHAnsi"/>
          <w:b/>
          <w:bCs/>
          <w:i/>
          <w:iCs/>
          <w:lang w:val="en-US"/>
        </w:rPr>
      </w:pPr>
      <w:r w:rsidRPr="001C2559">
        <w:rPr>
          <w:rFonts w:cstheme="minorHAnsi"/>
          <w:b/>
          <w:bCs/>
          <w:i/>
          <w:iCs/>
          <w:lang w:val="en-US"/>
        </w:rPr>
        <w:t>Overall:</w:t>
      </w:r>
      <w:r>
        <w:rPr>
          <w:rFonts w:cstheme="minorHAnsi"/>
          <w:b/>
          <w:bCs/>
          <w:i/>
          <w:iCs/>
          <w:lang w:val="en-US"/>
        </w:rPr>
        <w:t xml:space="preserve"> the analysis is extremely good only tip is to define the thesis and global issue in more detail! Cause that was not clear for me</w:t>
      </w:r>
    </w:p>
    <w:sectPr w:rsidR="001C2559" w:rsidRPr="001C25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EE6081"/>
    <w:multiLevelType w:val="hybridMultilevel"/>
    <w:tmpl w:val="D4EC1938"/>
    <w:lvl w:ilvl="0" w:tplc="F5E8799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G1MDE0MTK2sLAwMjNT0lEKTi0uzszPAykwrAUAdSvXOCwAAAA="/>
  </w:docVars>
  <w:rsids>
    <w:rsidRoot w:val="003F035E"/>
    <w:rsid w:val="001C2559"/>
    <w:rsid w:val="003F035E"/>
    <w:rsid w:val="00DC047F"/>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724F9"/>
  <w15:chartTrackingRefBased/>
  <w15:docId w15:val="{01A05427-4156-4A2C-A0A0-0086E474F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25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361</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Saaed</dc:creator>
  <cp:keywords/>
  <dc:description/>
  <cp:lastModifiedBy>L Saaed</cp:lastModifiedBy>
  <cp:revision>1</cp:revision>
  <dcterms:created xsi:type="dcterms:W3CDTF">2021-01-08T12:55:00Z</dcterms:created>
  <dcterms:modified xsi:type="dcterms:W3CDTF">2021-01-08T13:15:00Z</dcterms:modified>
</cp:coreProperties>
</file>