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126160" w14:textId="77777777" w:rsidR="00660CAB" w:rsidRDefault="00660CAB" w:rsidP="00660CAB">
      <w:pPr>
        <w:jc w:val="both"/>
        <w:rPr>
          <w:rFonts w:cstheme="minorHAnsi"/>
          <w:color w:val="131516"/>
          <w:shd w:val="clear" w:color="auto" w:fill="FFFFFF"/>
          <w:lang w:val="en-US"/>
        </w:rPr>
      </w:pPr>
      <w:r w:rsidRPr="00DB03F5">
        <w:rPr>
          <w:lang w:val="en-US"/>
        </w:rPr>
        <w:t>Voter inequality has deep roots i</w:t>
      </w:r>
      <w:r>
        <w:rPr>
          <w:lang w:val="en-US"/>
        </w:rPr>
        <w:t xml:space="preserve">n the US, especially impacting already marginalized communities throughout history. </w:t>
      </w:r>
      <w:r w:rsidRPr="00DB03F5">
        <w:rPr>
          <w:rFonts w:cstheme="minorHAnsi"/>
          <w:lang w:val="en-US"/>
        </w:rPr>
        <w:t xml:space="preserve">Women in the US only received the right to vote in 1920, while black Americans could not vote until 1965. </w:t>
      </w:r>
      <w:hyperlink r:id="rId4" w:tgtFrame="_blank" w:history="1">
        <w:r>
          <w:rPr>
            <w:rStyle w:val="Hyperlink"/>
            <w:rFonts w:cstheme="minorHAnsi"/>
            <w:color w:val="000203"/>
            <w:u w:val="none"/>
            <w:shd w:val="clear" w:color="auto" w:fill="FFFFFF"/>
            <w:lang w:val="en-US"/>
          </w:rPr>
          <w:t>F</w:t>
        </w:r>
        <w:r w:rsidRPr="00DB03F5">
          <w:rPr>
            <w:rStyle w:val="Hyperlink"/>
            <w:rFonts w:cstheme="minorHAnsi"/>
            <w:color w:val="000203"/>
            <w:u w:val="none"/>
            <w:shd w:val="clear" w:color="auto" w:fill="FFFFFF"/>
            <w:lang w:val="en-US"/>
          </w:rPr>
          <w:t>actors</w:t>
        </w:r>
      </w:hyperlink>
      <w:r w:rsidRPr="00DB03F5">
        <w:rPr>
          <w:rFonts w:cstheme="minorHAnsi"/>
          <w:color w:val="131516"/>
          <w:shd w:val="clear" w:color="auto" w:fill="FFFFFF"/>
          <w:lang w:val="en-US"/>
        </w:rPr>
        <w:t> like land ownership and literacy have played a role in making voting inaccessible throughout history, consistently targeting groups of people deemed inferior.</w:t>
      </w:r>
      <w:r>
        <w:rPr>
          <w:rFonts w:cstheme="minorHAnsi"/>
          <w:color w:val="131516"/>
          <w:shd w:val="clear" w:color="auto" w:fill="FFFFFF"/>
          <w:lang w:val="en-US"/>
        </w:rPr>
        <w:t xml:space="preserve"> When it comes to marginalized communities, a professor of political science said it is important to vote because they are ignored if they do not. Actively participating will cause the government to respond to the needs of communities. </w:t>
      </w:r>
    </w:p>
    <w:p w14:paraId="532E9C1B" w14:textId="2FD39C5B" w:rsidR="00660CAB" w:rsidRDefault="00660CAB" w:rsidP="00660CAB">
      <w:pPr>
        <w:jc w:val="both"/>
        <w:rPr>
          <w:rFonts w:cstheme="minorHAnsi"/>
          <w:color w:val="131516"/>
          <w:shd w:val="clear" w:color="auto" w:fill="FFFFFF"/>
          <w:lang w:val="en-US"/>
        </w:rPr>
      </w:pPr>
      <w:r>
        <w:rPr>
          <w:rFonts w:cstheme="minorHAnsi"/>
          <w:color w:val="131516"/>
          <w:shd w:val="clear" w:color="auto" w:fill="FFFFFF"/>
          <w:lang w:val="en-US"/>
        </w:rPr>
        <w:t>The reconstruction of the lives of marginalized communities finds its way in the two works: Who said it was simple by Audre Lorde and The letters of Jane Austen</w:t>
      </w:r>
      <w:r>
        <w:rPr>
          <w:rFonts w:cstheme="minorHAnsi"/>
          <w:color w:val="131516"/>
          <w:shd w:val="clear" w:color="auto" w:fill="FFFFFF"/>
          <w:lang w:val="en-US"/>
        </w:rPr>
        <w:t xml:space="preserve"> to her sister</w:t>
      </w:r>
      <w:r>
        <w:rPr>
          <w:rFonts w:cstheme="minorHAnsi"/>
          <w:color w:val="131516"/>
          <w:shd w:val="clear" w:color="auto" w:fill="FFFFFF"/>
          <w:lang w:val="en-US"/>
        </w:rPr>
        <w:t xml:space="preserve"> and her novel Northanger Abbey.   </w:t>
      </w:r>
    </w:p>
    <w:p w14:paraId="3E2797CB" w14:textId="149FBFCE" w:rsidR="00660CAB" w:rsidRDefault="00660CAB" w:rsidP="00660CAB">
      <w:pPr>
        <w:jc w:val="both"/>
        <w:rPr>
          <w:rFonts w:cstheme="minorHAnsi"/>
          <w:color w:val="0E101A"/>
          <w:lang w:val="en-GB"/>
        </w:rPr>
      </w:pPr>
      <w:r>
        <w:rPr>
          <w:lang w:val="en-US"/>
        </w:rPr>
        <w:t xml:space="preserve">In the poem who said it was simple, Audre Lorde </w:t>
      </w:r>
      <w:r w:rsidRPr="001768B8">
        <w:rPr>
          <w:rFonts w:cstheme="minorHAnsi"/>
          <w:color w:val="0E101A"/>
          <w:lang w:val="en-GB"/>
        </w:rPr>
        <w:t>talks about her experience sitting in a café, listening to women rally before they march, discussing problematic girls</w:t>
      </w:r>
      <w:r>
        <w:rPr>
          <w:rFonts w:cstheme="minorHAnsi"/>
          <w:color w:val="0E101A"/>
          <w:lang w:val="en-GB"/>
        </w:rPr>
        <w:t xml:space="preserve"> </w:t>
      </w:r>
      <w:r w:rsidRPr="001768B8">
        <w:rPr>
          <w:rFonts w:cstheme="minorHAnsi"/>
          <w:color w:val="0E101A"/>
          <w:lang w:val="en-GB"/>
        </w:rPr>
        <w:t>and what they hire to make them free</w:t>
      </w:r>
      <w:r>
        <w:rPr>
          <w:rFonts w:cstheme="minorHAnsi"/>
          <w:color w:val="0E101A"/>
          <w:lang w:val="en-GB"/>
        </w:rPr>
        <w:t xml:space="preserve">, starting in the second stanza. </w:t>
      </w:r>
      <w:r w:rsidRPr="001768B8">
        <w:rPr>
          <w:rFonts w:cstheme="minorHAnsi"/>
          <w:color w:val="0E101A"/>
          <w:lang w:val="en-GB"/>
        </w:rPr>
        <w:t xml:space="preserve">Lorde is referencing the white women marching for women's rights, discussing the non-white ‘girls’ they employ to clean their houses and/or take care of their children. Class and age intersect with race in this stanza because not everyone can afford to hire someone else to care for their children, and Lorde differentiates between ‘women’ and ‘girls’. This could be indicating to the oppressor/oppressed roles of white women and women of colour. </w:t>
      </w:r>
      <w:r>
        <w:rPr>
          <w:rFonts w:cstheme="minorHAnsi"/>
          <w:color w:val="0E101A"/>
          <w:lang w:val="en-GB"/>
        </w:rPr>
        <w:t xml:space="preserve">The speaker in this part appears to be bitter, mocking the women who are complaining about their employees. In this part of the poem, it can be concluded that the white women are seen as more important and the black women are being marginalized. The white women feel superior, whereas Audre Lorde experiences discrimination, the fact that white women believe that black women employ to clean their houses and to take care of their children, labels non-white women as less important </w:t>
      </w:r>
      <w:r w:rsidR="00052D5B">
        <w:rPr>
          <w:rFonts w:cstheme="minorHAnsi"/>
          <w:color w:val="0E101A"/>
          <w:lang w:val="en-GB"/>
        </w:rPr>
        <w:t xml:space="preserve">or the white women are in charge of the non-white women. </w:t>
      </w:r>
    </w:p>
    <w:p w14:paraId="0FF71460" w14:textId="2B85AEF7" w:rsidR="00660CAB" w:rsidRDefault="00660CAB" w:rsidP="00660CAB">
      <w:pPr>
        <w:pStyle w:val="NormalWeb"/>
        <w:spacing w:before="0" w:beforeAutospacing="0" w:after="0" w:afterAutospacing="0"/>
        <w:jc w:val="both"/>
        <w:rPr>
          <w:rFonts w:asciiTheme="minorHAnsi" w:hAnsiTheme="minorHAnsi" w:cstheme="minorHAnsi"/>
          <w:color w:val="0E101A"/>
          <w:sz w:val="22"/>
          <w:szCs w:val="22"/>
          <w:lang w:val="en-GB"/>
        </w:rPr>
      </w:pPr>
      <w:r>
        <w:rPr>
          <w:rFonts w:asciiTheme="minorHAnsi" w:hAnsiTheme="minorHAnsi" w:cstheme="minorHAnsi"/>
          <w:color w:val="0E101A"/>
          <w:sz w:val="22"/>
          <w:szCs w:val="22"/>
          <w:lang w:val="en-GB"/>
        </w:rPr>
        <w:t xml:space="preserve">Audre Lorde </w:t>
      </w:r>
      <w:r w:rsidRPr="001768B8">
        <w:rPr>
          <w:rFonts w:asciiTheme="minorHAnsi" w:hAnsiTheme="minorHAnsi" w:cstheme="minorHAnsi"/>
          <w:color w:val="0E101A"/>
          <w:sz w:val="22"/>
          <w:szCs w:val="22"/>
          <w:lang w:val="en-GB"/>
        </w:rPr>
        <w:t>says </w:t>
      </w:r>
      <w:r w:rsidRPr="001768B8">
        <w:rPr>
          <w:rStyle w:val="Emphasis"/>
          <w:rFonts w:asciiTheme="minorHAnsi" w:hAnsiTheme="minorHAnsi" w:cstheme="minorHAnsi"/>
          <w:color w:val="0E101A"/>
          <w:sz w:val="22"/>
          <w:szCs w:val="22"/>
          <w:lang w:val="en-GB"/>
        </w:rPr>
        <w:t>an almost white counterman passes, line 8. </w:t>
      </w:r>
      <w:r w:rsidRPr="001768B8">
        <w:rPr>
          <w:rFonts w:asciiTheme="minorHAnsi" w:hAnsiTheme="minorHAnsi" w:cstheme="minorHAnsi"/>
          <w:color w:val="0E101A"/>
          <w:sz w:val="22"/>
          <w:szCs w:val="22"/>
          <w:lang w:val="en-GB"/>
        </w:rPr>
        <w:t>Meaning that he</w:t>
      </w:r>
      <w:r>
        <w:rPr>
          <w:rFonts w:asciiTheme="minorHAnsi" w:hAnsiTheme="minorHAnsi" w:cstheme="minorHAnsi"/>
          <w:color w:val="0E101A"/>
          <w:sz w:val="22"/>
          <w:szCs w:val="22"/>
          <w:lang w:val="en-GB"/>
        </w:rPr>
        <w:t xml:space="preserve"> i</w:t>
      </w:r>
      <w:r w:rsidRPr="001768B8">
        <w:rPr>
          <w:rFonts w:asciiTheme="minorHAnsi" w:hAnsiTheme="minorHAnsi" w:cstheme="minorHAnsi"/>
          <w:color w:val="0E101A"/>
          <w:sz w:val="22"/>
          <w:szCs w:val="22"/>
          <w:lang w:val="en-GB"/>
        </w:rPr>
        <w:t>s presumably waiting on the white women before he helps a waiting brother. Lorde identifies with the waiting brother more than the white woman she is watching. Assumingly the “waiting brother”</w:t>
      </w:r>
      <w:r>
        <w:rPr>
          <w:rFonts w:asciiTheme="minorHAnsi" w:hAnsiTheme="minorHAnsi" w:cstheme="minorHAnsi"/>
          <w:color w:val="0E101A"/>
          <w:sz w:val="22"/>
          <w:szCs w:val="22"/>
          <w:lang w:val="en-GB"/>
        </w:rPr>
        <w:t xml:space="preserve"> </w:t>
      </w:r>
      <w:r w:rsidRPr="00D567E9">
        <w:rPr>
          <w:rFonts w:asciiTheme="minorHAnsi" w:hAnsiTheme="minorHAnsi" w:cstheme="minorHAnsi"/>
          <w:i/>
          <w:iCs/>
          <w:color w:val="0E101A"/>
          <w:sz w:val="22"/>
          <w:szCs w:val="22"/>
          <w:lang w:val="en-GB"/>
        </w:rPr>
        <w:t>metaphor for an African American</w:t>
      </w:r>
      <w:r w:rsidRPr="001768B8">
        <w:rPr>
          <w:rFonts w:asciiTheme="minorHAnsi" w:hAnsiTheme="minorHAnsi" w:cstheme="minorHAnsi"/>
          <w:color w:val="0E101A"/>
          <w:sz w:val="22"/>
          <w:szCs w:val="22"/>
          <w:lang w:val="en-GB"/>
        </w:rPr>
        <w:t xml:space="preserve"> was there first, but the ladies accepted the help from the counterman without noticing that. </w:t>
      </w:r>
      <w:r w:rsidRPr="001768B8">
        <w:rPr>
          <w:rStyle w:val="Emphasis"/>
          <w:rFonts w:asciiTheme="minorHAnsi" w:hAnsiTheme="minorHAnsi" w:cstheme="minorHAnsi"/>
          <w:color w:val="0E101A"/>
          <w:sz w:val="22"/>
          <w:szCs w:val="22"/>
          <w:lang w:val="en-GB"/>
        </w:rPr>
        <w:t>The slighter pressure of their slavery, line 11</w:t>
      </w:r>
      <w:r w:rsidRPr="001768B8">
        <w:rPr>
          <w:rFonts w:asciiTheme="minorHAnsi" w:hAnsiTheme="minorHAnsi" w:cstheme="minorHAnsi"/>
          <w:color w:val="0E101A"/>
          <w:sz w:val="22"/>
          <w:szCs w:val="22"/>
          <w:lang w:val="en-GB"/>
        </w:rPr>
        <w:t>, could refer to the saying ladies first. Even while heading out to march for their rights, they ignore the rights of the waiting brother. This could also allude to the trope of the delicate white woman needing to be waited on, which can benefit white women and appears to in this situation.</w:t>
      </w:r>
      <w:r>
        <w:rPr>
          <w:rFonts w:asciiTheme="minorHAnsi" w:hAnsiTheme="minorHAnsi" w:cstheme="minorHAnsi"/>
          <w:color w:val="0E101A"/>
          <w:sz w:val="22"/>
          <w:szCs w:val="22"/>
          <w:lang w:val="en-GB"/>
        </w:rPr>
        <w:t xml:space="preserve"> The criticising of the speaker towards these women who may believe they are rallying for equal rights, but in reality, do not even notice when they are benefiting from the oppression of others. Again, the marginalized groups are the waiting brother and Audre Lorde herself. The reconstruction of the life of the waiting brother is that he waits until the counterman serves the white women first. The white women are again seen as more important, they do not even see the benefits they enjoy. Furthermore, do they ignore the rights of the waiting brother, meaning the waiting brother has been excluded from certain rights, for example being served first as a black man. The communication within these two different groups is minimal, the white women and the counterman or the superiors already know they have more power, even though they do not realise it. The marginalized communities or the waiting brother serves the superiors, he waits until they are finished or until it is his time to be served which was ignored in this case. These two groups do not have the same public standing, because the waiting brother feels less important therefor marginalized in comparison to the white women and the counterman. </w:t>
      </w:r>
    </w:p>
    <w:p w14:paraId="25D24531" w14:textId="106FF5B0" w:rsidR="00596827" w:rsidRDefault="00596827">
      <w:pPr>
        <w:rPr>
          <w:lang w:val="en-GB"/>
        </w:rPr>
      </w:pPr>
    </w:p>
    <w:p w14:paraId="23475162" w14:textId="0DD94EFF" w:rsidR="00660CAB" w:rsidRPr="006E0402" w:rsidRDefault="00660CAB" w:rsidP="00660CAB">
      <w:pPr>
        <w:jc w:val="both"/>
        <w:rPr>
          <w:b/>
          <w:bCs/>
          <w:spacing w:val="-2"/>
          <w:shd w:val="clear" w:color="auto" w:fill="FFFFFF"/>
          <w:lang w:val="en-US"/>
        </w:rPr>
      </w:pPr>
      <w:r w:rsidRPr="1405B225">
        <w:rPr>
          <w:spacing w:val="-2"/>
          <w:shd w:val="clear" w:color="auto" w:fill="FFFFFF"/>
          <w:lang w:val="en-US"/>
        </w:rPr>
        <w:t>Jane Austen letter, and all letters, have a similar function. They allow the characters to express feelings they can never convey aloud. Letters allow one to reveal their thoughts more personally and intimately than they can in person.</w:t>
      </w:r>
      <w:r w:rsidRPr="1405B225">
        <w:rPr>
          <w:spacing w:val="-2"/>
          <w:lang w:val="en-US"/>
        </w:rPr>
        <w:t xml:space="preserve"> </w:t>
      </w:r>
      <w:r w:rsidRPr="1405B225">
        <w:rPr>
          <w:spacing w:val="-2"/>
          <w:shd w:val="clear" w:color="auto" w:fill="FFFFFF"/>
          <w:lang w:val="en-US"/>
        </w:rPr>
        <w:t xml:space="preserve">Staring at a blank page of paper is definitely less intimidating than looking into </w:t>
      </w:r>
      <w:r w:rsidRPr="1405B225">
        <w:rPr>
          <w:spacing w:val="-2"/>
          <w:shd w:val="clear" w:color="auto" w:fill="FFFFFF"/>
          <w:lang w:val="en-US"/>
        </w:rPr>
        <w:lastRenderedPageBreak/>
        <w:t xml:space="preserve">someone’s eyes. Letters allow you to communicate without travelling yourself. Communication is an important vitality, and letter-writing lacks the loss of words, stuttering, awkward silences, and uneasiness that conversations can sometimes carry. You can read a letter over and over again each time gaining a better understanding. As in all personal letters, Austen’s introduction of her letter is to reply to the letter from her sister in a thankful way, </w:t>
      </w:r>
      <w:r w:rsidRPr="1405B225">
        <w:rPr>
          <w:b/>
          <w:bCs/>
          <w:spacing w:val="-2"/>
          <w:shd w:val="clear" w:color="auto" w:fill="FFFFFF"/>
          <w:lang w:val="en-US"/>
        </w:rPr>
        <w:t>written in stanza one.</w:t>
      </w:r>
      <w:r w:rsidRPr="1405B225">
        <w:rPr>
          <w:spacing w:val="-2"/>
          <w:shd w:val="clear" w:color="auto" w:fill="FFFFFF"/>
          <w:lang w:val="en-US"/>
        </w:rPr>
        <w:t xml:space="preserve"> </w:t>
      </w:r>
      <w:r w:rsidRPr="1405B225">
        <w:rPr>
          <w:b/>
          <w:bCs/>
          <w:spacing w:val="-2"/>
          <w:shd w:val="clear" w:color="auto" w:fill="FFFFFF"/>
          <w:lang w:val="en-US"/>
        </w:rPr>
        <w:t xml:space="preserve">In other words, it is in medias </w:t>
      </w:r>
      <w:r w:rsidRPr="1405B225">
        <w:rPr>
          <w:b/>
          <w:bCs/>
          <w:spacing w:val="-2"/>
          <w:shd w:val="clear" w:color="auto" w:fill="FFFFFF"/>
          <w:lang w:val="en-US"/>
        </w:rPr>
        <w:t>res since</w:t>
      </w:r>
      <w:r w:rsidRPr="1405B225">
        <w:rPr>
          <w:b/>
          <w:bCs/>
          <w:spacing w:val="-2"/>
          <w:shd w:val="clear" w:color="auto" w:fill="FFFFFF"/>
          <w:lang w:val="en-US"/>
        </w:rPr>
        <w:t xml:space="preserve"> it is in somebody’s confidence. </w:t>
      </w:r>
    </w:p>
    <w:p w14:paraId="0209ED4E" w14:textId="77777777" w:rsidR="00660CAB" w:rsidRDefault="00660CAB" w:rsidP="00660CAB">
      <w:pPr>
        <w:jc w:val="both"/>
        <w:rPr>
          <w:rFonts w:cstheme="minorHAnsi"/>
          <w:color w:val="000000"/>
          <w:shd w:val="clear" w:color="auto" w:fill="FFFFFF"/>
          <w:lang w:val="en-US"/>
        </w:rPr>
      </w:pPr>
      <w:r w:rsidRPr="1405B225">
        <w:rPr>
          <w:color w:val="000000"/>
          <w:shd w:val="clear" w:color="auto" w:fill="FFFFFF"/>
          <w:lang w:val="en-US"/>
        </w:rPr>
        <w:t xml:space="preserve">The letter is packed full of detail, with Austen using every bit of the paper, in order to fit in as much news as possible. Much of the letter is filled with everyday observations of the kind that occupy the characters in Austen’s novels: the weather, health, clothes, and social engagements. Austen’s interest in human behavior and letter’s gossipy tone: like many of her characters, Austen clearly enjoys speculating about the lives of those around her. </w:t>
      </w:r>
    </w:p>
    <w:p w14:paraId="51E16E80" w14:textId="229AE8A1" w:rsidR="00660CAB" w:rsidRDefault="00660CAB" w:rsidP="00660CAB">
      <w:pPr>
        <w:jc w:val="both"/>
        <w:rPr>
          <w:rFonts w:eastAsiaTheme="minorEastAsia"/>
          <w:b/>
          <w:bCs/>
          <w:color w:val="000000" w:themeColor="text1"/>
          <w:lang w:val="en-US"/>
        </w:rPr>
      </w:pPr>
      <w:r w:rsidRPr="1405B225">
        <w:rPr>
          <w:color w:val="000000" w:themeColor="text1"/>
          <w:lang w:val="en-US"/>
        </w:rPr>
        <w:t xml:space="preserve">In stanza 2 Austen is in such a position she can see every new coming person entering the ball. She enjoys talking about other people, </w:t>
      </w:r>
      <w:r w:rsidRPr="1405B225">
        <w:rPr>
          <w:rFonts w:eastAsiaTheme="minorEastAsia"/>
          <w:b/>
          <w:bCs/>
          <w:color w:val="000000" w:themeColor="text1"/>
          <w:lang w:val="en-US"/>
        </w:rPr>
        <w:t>Poor Miss Beckford has been suffering again from her old complaint, &amp; looks thinner than ever, stanza 3. In stanza 4</w:t>
      </w:r>
      <w:r w:rsidRPr="1405B225">
        <w:rPr>
          <w:rFonts w:eastAsiaTheme="minorEastAsia"/>
          <w:color w:val="000000" w:themeColor="text1"/>
          <w:lang w:val="en-US"/>
        </w:rPr>
        <w:t xml:space="preserve">, she writing to her sister the gossip she had heard from someone in confidence of someone else. There appears to be a lot of gossiping, especially in only this one scene at the ball. However, we as the reader do not get to know if there are any servants or other people of </w:t>
      </w:r>
      <w:r>
        <w:rPr>
          <w:rFonts w:eastAsiaTheme="minorEastAsia"/>
          <w:color w:val="000000" w:themeColor="text1"/>
          <w:lang w:val="en-US"/>
        </w:rPr>
        <w:t>the l</w:t>
      </w:r>
      <w:r w:rsidRPr="1405B225">
        <w:rPr>
          <w:rFonts w:eastAsiaTheme="minorEastAsia"/>
          <w:color w:val="000000" w:themeColor="text1"/>
          <w:lang w:val="en-US"/>
        </w:rPr>
        <w:t xml:space="preserve">ower social classes in comparison to Jane Austen and her surroundings. Jane Austen is solely writing to her sister about problems and gossip of the high social classes, since that is the class they fit in and find more important. Therefore, the servants in this case are being marginalized, being ignored in this situation of the ball. Furthermore, being excluded throughout the whole letter of Jane Austen to her sister. </w:t>
      </w:r>
    </w:p>
    <w:p w14:paraId="505901F0" w14:textId="77777777" w:rsidR="00660CAB" w:rsidRDefault="00660CAB" w:rsidP="00660CAB">
      <w:pPr>
        <w:pStyle w:val="NormalWeb"/>
        <w:spacing w:before="0" w:beforeAutospacing="0" w:after="0" w:afterAutospacing="0"/>
        <w:jc w:val="both"/>
        <w:rPr>
          <w:rFonts w:asciiTheme="minorHAnsi" w:hAnsiTheme="minorHAnsi" w:cstheme="minorBidi"/>
          <w:color w:val="0E101A"/>
          <w:sz w:val="22"/>
          <w:szCs w:val="22"/>
          <w:lang w:val="en-GB"/>
        </w:rPr>
      </w:pPr>
    </w:p>
    <w:p w14:paraId="01AC3214" w14:textId="32321492" w:rsidR="00660CAB" w:rsidRDefault="00660CAB" w:rsidP="00660CAB">
      <w:pPr>
        <w:jc w:val="both"/>
        <w:rPr>
          <w:lang w:val="en-US"/>
        </w:rPr>
      </w:pPr>
      <w:r w:rsidRPr="1405B225">
        <w:rPr>
          <w:color w:val="0E101A"/>
          <w:lang w:val="en-GB"/>
        </w:rPr>
        <w:t>In the nove</w:t>
      </w:r>
      <w:r>
        <w:rPr>
          <w:color w:val="0E101A"/>
          <w:lang w:val="en-GB"/>
        </w:rPr>
        <w:t xml:space="preserve">l </w:t>
      </w:r>
      <w:r w:rsidR="005A340F">
        <w:rPr>
          <w:color w:val="0E101A"/>
          <w:lang w:val="en-GB"/>
        </w:rPr>
        <w:t>Northanger Abbey,</w:t>
      </w:r>
      <w:r>
        <w:rPr>
          <w:color w:val="0E101A"/>
          <w:lang w:val="en-GB"/>
        </w:rPr>
        <w:t xml:space="preserve"> </w:t>
      </w:r>
      <w:r w:rsidRPr="1405B225">
        <w:rPr>
          <w:color w:val="0E101A"/>
          <w:lang w:val="en-GB"/>
        </w:rPr>
        <w:t xml:space="preserve">there are also occurring marginalized characters. Such characters are of course not the central focus of the novel, it is a supporting character. </w:t>
      </w:r>
      <w:r w:rsidRPr="1405B225">
        <w:rPr>
          <w:lang w:val="en-US"/>
        </w:rPr>
        <w:t>Some characters are being marginalized by society for failing to conform to social conventions and often choosing to take a higher road as concerns morality. Other characters are being marginalized by Austen herself because they conformed to society’s conventions. Society was structured such that young girls had incentive to use whatever means in order to “catch” the young man who would bring them wealth and position.</w:t>
      </w:r>
    </w:p>
    <w:p w14:paraId="4609CD3B" w14:textId="77777777" w:rsidR="00660CAB" w:rsidRDefault="00660CAB" w:rsidP="00660CAB">
      <w:pPr>
        <w:jc w:val="both"/>
        <w:rPr>
          <w:lang w:val="en-US"/>
        </w:rPr>
      </w:pPr>
      <w:r w:rsidRPr="1405B225">
        <w:rPr>
          <w:lang w:val="en-US"/>
        </w:rPr>
        <w:t>Isabella Thorpe is presented as a marginal character because she conforms to convention through her choices. Snatches at all means available to her to secure a profitable marriage partner, she is engaging in the convention society has established for young girls of the lower middle class. When Isabella rejects James Morland in favor of the wealthier and higher ranked Captain Frederick Tilney, she is merely conforming to what her society general would have endorsed. Through her portrayal of Isabella’s devious pursuit of an advantageous marriage, Austen reveals that Isabella is acting in accordance with what societal conventions encouraged regarding marriage and the proper objective of a young girl of her social class and fortune, therefor being a marginal character.</w:t>
      </w:r>
    </w:p>
    <w:p w14:paraId="01133179" w14:textId="448B2F12" w:rsidR="00660CAB" w:rsidRDefault="00660CAB" w:rsidP="00660CAB">
      <w:pPr>
        <w:jc w:val="both"/>
        <w:rPr>
          <w:rFonts w:ascii="Calibri" w:eastAsia="Calibri" w:hAnsi="Calibri" w:cs="Calibri"/>
          <w:color w:val="000000" w:themeColor="text1"/>
          <w:lang w:val="en-US"/>
        </w:rPr>
      </w:pPr>
      <w:r w:rsidRPr="1405B225">
        <w:rPr>
          <w:rFonts w:ascii="Calibri" w:eastAsia="Calibri" w:hAnsi="Calibri" w:cs="Calibri"/>
          <w:color w:val="000000" w:themeColor="text1"/>
          <w:lang w:val="en-US"/>
        </w:rPr>
        <w:t>To conclude both works and the points towards the global issue. Marginal communities or characters are groups that experience discrimination/ exclusion or by means of the novels of Jane Austen marginal characters are or characters who follow the social conventions. The two works contain marginal characters or groups; however, they are being marginalized in a different entity. In the case of the poem by Audre Lorde the black community specifically the waiting brother</w:t>
      </w:r>
      <w:r w:rsidR="00C0576D">
        <w:rPr>
          <w:rFonts w:ascii="Calibri" w:eastAsia="Calibri" w:hAnsi="Calibri" w:cs="Calibri"/>
          <w:color w:val="000000" w:themeColor="text1"/>
          <w:lang w:val="en-US"/>
        </w:rPr>
        <w:t xml:space="preserve"> and the employees have </w:t>
      </w:r>
      <w:r w:rsidRPr="1405B225">
        <w:rPr>
          <w:rFonts w:ascii="Calibri" w:eastAsia="Calibri" w:hAnsi="Calibri" w:cs="Calibri"/>
          <w:color w:val="000000" w:themeColor="text1"/>
          <w:lang w:val="en-US"/>
        </w:rPr>
        <w:t xml:space="preserve">been marginalized, because he waits until the white women are being served first. Furthermore, the white women ignore his rights and do not notice the slighter benefits. The white women are also </w:t>
      </w:r>
      <w:r w:rsidRPr="1405B225">
        <w:rPr>
          <w:rFonts w:ascii="Calibri" w:eastAsia="Calibri" w:hAnsi="Calibri" w:cs="Calibri"/>
          <w:color w:val="0E101A"/>
          <w:lang w:val="en-GB"/>
        </w:rPr>
        <w:t xml:space="preserve">discussing problematic girls and what they hire to make them free. Whereas Jane Austen is writing to her sister about all the gossip she has heard of since the last time they had written each other. The </w:t>
      </w:r>
      <w:r w:rsidRPr="1405B225">
        <w:rPr>
          <w:rFonts w:ascii="Calibri" w:eastAsia="Calibri" w:hAnsi="Calibri" w:cs="Calibri"/>
          <w:color w:val="0E101A"/>
          <w:lang w:val="en-GB"/>
        </w:rPr>
        <w:lastRenderedPageBreak/>
        <w:t>white women and Jane Austen belong to the same higher social class. Whereas the waiting brother</w:t>
      </w:r>
      <w:r w:rsidR="00FA2B95">
        <w:rPr>
          <w:rFonts w:ascii="Calibri" w:eastAsia="Calibri" w:hAnsi="Calibri" w:cs="Calibri"/>
          <w:color w:val="0E101A"/>
          <w:lang w:val="en-GB"/>
        </w:rPr>
        <w:t xml:space="preserve">, the employees </w:t>
      </w:r>
      <w:r w:rsidRPr="1405B225">
        <w:rPr>
          <w:rFonts w:ascii="Calibri" w:eastAsia="Calibri" w:hAnsi="Calibri" w:cs="Calibri"/>
          <w:color w:val="0E101A"/>
          <w:lang w:val="en-GB"/>
        </w:rPr>
        <w:t xml:space="preserve">and the servants are from the lower social class and are being excluded, therefore </w:t>
      </w:r>
      <w:r>
        <w:rPr>
          <w:rFonts w:ascii="Calibri" w:eastAsia="Calibri" w:hAnsi="Calibri" w:cs="Calibri"/>
          <w:color w:val="0E101A"/>
          <w:lang w:val="en-GB"/>
        </w:rPr>
        <w:t xml:space="preserve">being </w:t>
      </w:r>
      <w:r w:rsidRPr="1405B225">
        <w:rPr>
          <w:rFonts w:ascii="Calibri" w:eastAsia="Calibri" w:hAnsi="Calibri" w:cs="Calibri"/>
          <w:color w:val="0E101A"/>
          <w:lang w:val="en-GB"/>
        </w:rPr>
        <w:t xml:space="preserve">marginalized. Isabella Thorpe is a marginal character among Jane Austen herself, because she thinks that Isabella follows the social conventions to marry a young man who gives her wealth and position. That is also her construction of life, finding wealth and position. The construction of the waiting brother is being second and letting the white people in this case white women being served first, so his life depends on waiting. The reconstruction of the white women and Jane Austen is that they feel more important and that they enjoy </w:t>
      </w:r>
      <w:r w:rsidRPr="1405B225">
        <w:rPr>
          <w:rFonts w:ascii="Calibri" w:eastAsia="Calibri" w:hAnsi="Calibri" w:cs="Calibri"/>
          <w:color w:val="0E101A"/>
          <w:lang w:val="en-GB"/>
        </w:rPr>
        <w:t>talking</w:t>
      </w:r>
      <w:r w:rsidRPr="1405B225">
        <w:rPr>
          <w:rFonts w:ascii="Calibri" w:eastAsia="Calibri" w:hAnsi="Calibri" w:cs="Calibri"/>
          <w:color w:val="0E101A"/>
          <w:lang w:val="en-GB"/>
        </w:rPr>
        <w:t xml:space="preserve"> about other people's life. That is why both works relate to the global issue, the reconstruction of marginal communities. Both groups of people are marginal, and the reconstruction of their life is defined in the poem or the novel.</w:t>
      </w:r>
    </w:p>
    <w:p w14:paraId="585D9BB0" w14:textId="77777777" w:rsidR="00660CAB" w:rsidRDefault="00660CAB" w:rsidP="00660CAB">
      <w:pPr>
        <w:jc w:val="both"/>
        <w:rPr>
          <w:rFonts w:eastAsiaTheme="minorEastAsia"/>
          <w:color w:val="000000" w:themeColor="text1"/>
          <w:lang w:val="en-US"/>
        </w:rPr>
      </w:pPr>
    </w:p>
    <w:p w14:paraId="1A2A99A4" w14:textId="77777777" w:rsidR="00660CAB" w:rsidRPr="006E0402" w:rsidRDefault="00660CAB" w:rsidP="00660CAB">
      <w:pPr>
        <w:rPr>
          <w:lang w:val="en-US"/>
        </w:rPr>
      </w:pPr>
    </w:p>
    <w:p w14:paraId="32312AE5" w14:textId="77777777" w:rsidR="00660CAB" w:rsidRPr="00660CAB" w:rsidRDefault="00660CAB">
      <w:pPr>
        <w:rPr>
          <w:lang w:val="en-US"/>
        </w:rPr>
      </w:pPr>
    </w:p>
    <w:sectPr w:rsidR="00660CAB" w:rsidRPr="00660CA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CAB"/>
    <w:rsid w:val="00052D5B"/>
    <w:rsid w:val="00596827"/>
    <w:rsid w:val="005A340F"/>
    <w:rsid w:val="00660CAB"/>
    <w:rsid w:val="00AE5AFB"/>
    <w:rsid w:val="00C0576D"/>
    <w:rsid w:val="00FA2B95"/>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8A9CC"/>
  <w15:chartTrackingRefBased/>
  <w15:docId w15:val="{FB7FD966-A253-4849-BB33-A4DCA6EE5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0CAB"/>
    <w:rPr>
      <w:color w:val="0000FF"/>
      <w:u w:val="single"/>
    </w:rPr>
  </w:style>
  <w:style w:type="paragraph" w:styleId="NormalWeb">
    <w:name w:val="Normal (Web)"/>
    <w:basedOn w:val="Normal"/>
    <w:uiPriority w:val="99"/>
    <w:semiHidden/>
    <w:unhideWhenUsed/>
    <w:rsid w:val="00660CA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Emphasis">
    <w:name w:val="Emphasis"/>
    <w:basedOn w:val="DefaultParagraphFont"/>
    <w:uiPriority w:val="20"/>
    <w:qFormat/>
    <w:rsid w:val="00660C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qed.org/assets/pdf/education/digitalmedia/us-voting-rights-timelin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1484</Words>
  <Characters>8167</Characters>
  <Application>Microsoft Office Word</Application>
  <DocSecurity>0</DocSecurity>
  <Lines>68</Lines>
  <Paragraphs>19</Paragraphs>
  <ScaleCrop>false</ScaleCrop>
  <Company/>
  <LinksUpToDate>false</LinksUpToDate>
  <CharactersWithSpaces>9632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Saaed</dc:creator>
  <cp:keywords/>
  <dc:description/>
  <cp:lastModifiedBy>L Saaed</cp:lastModifiedBy>
  <cp:revision>6</cp:revision>
  <dcterms:created xsi:type="dcterms:W3CDTF">2021-01-07T14:51:00Z</dcterms:created>
  <dcterms:modified xsi:type="dcterms:W3CDTF">2021-01-07T15:13:00Z</dcterms:modified>
</cp:coreProperties>
</file>